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72E84" w14:textId="77777777" w:rsidR="000103D8" w:rsidRDefault="000103D8" w:rsidP="000103D8">
      <w:pPr>
        <w:jc w:val="center"/>
        <w:rPr>
          <w:rFonts w:ascii="Calibri" w:hAnsi="Calibri" w:cs="Calibri"/>
          <w:color w:val="FFC000"/>
          <w:sz w:val="80"/>
          <w:szCs w:val="80"/>
        </w:rPr>
      </w:pPr>
    </w:p>
    <w:p w14:paraId="5CD364DA" w14:textId="77777777" w:rsidR="003F2693" w:rsidRDefault="000103D8" w:rsidP="000103D8">
      <w:pPr>
        <w:jc w:val="center"/>
        <w:rPr>
          <w:rFonts w:ascii="Calibri" w:hAnsi="Calibri" w:cs="Calibri"/>
          <w:color w:val="FFC000"/>
          <w:sz w:val="144"/>
          <w:szCs w:val="144"/>
        </w:rPr>
      </w:pPr>
      <w:proofErr w:type="spellStart"/>
      <w:r w:rsidRPr="000103D8">
        <w:rPr>
          <w:rFonts w:ascii="Calibri" w:hAnsi="Calibri" w:cs="Calibri"/>
          <w:color w:val="FFC000"/>
          <w:sz w:val="144"/>
          <w:szCs w:val="144"/>
        </w:rPr>
        <w:t>RadScope</w:t>
      </w:r>
      <w:proofErr w:type="spellEnd"/>
    </w:p>
    <w:p w14:paraId="71AFC865" w14:textId="77777777" w:rsidR="003F2693" w:rsidRDefault="003F2693" w:rsidP="000103D8">
      <w:pPr>
        <w:jc w:val="center"/>
        <w:rPr>
          <w:rFonts w:ascii="Calibri" w:hAnsi="Calibri" w:cs="Calibri"/>
          <w:color w:val="FFC000"/>
          <w:sz w:val="144"/>
          <w:szCs w:val="144"/>
        </w:rPr>
      </w:pPr>
    </w:p>
    <w:p w14:paraId="3174C64D" w14:textId="7F1474C8" w:rsidR="000103D8" w:rsidRDefault="003F2693" w:rsidP="000103D8">
      <w:pPr>
        <w:jc w:val="center"/>
        <w:rPr>
          <w:rFonts w:ascii="Calibri" w:hAnsi="Calibri" w:cs="Calibri"/>
          <w:color w:val="0070C0"/>
          <w:sz w:val="144"/>
          <w:szCs w:val="144"/>
        </w:rPr>
      </w:pPr>
      <w:r w:rsidRPr="003F2693">
        <w:rPr>
          <w:rFonts w:ascii="Calibri" w:hAnsi="Calibri" w:cs="Calibri" w:hint="eastAsia"/>
          <w:color w:val="0070C0"/>
          <w:sz w:val="144"/>
          <w:szCs w:val="144"/>
        </w:rPr>
        <w:t>Edge-Set V1</w:t>
      </w:r>
      <w:r w:rsidR="000103D8" w:rsidRPr="003F2693">
        <w:rPr>
          <w:rFonts w:ascii="Calibri" w:hAnsi="Calibri" w:cs="Calibri"/>
          <w:color w:val="0070C0"/>
          <w:sz w:val="144"/>
          <w:szCs w:val="144"/>
        </w:rPr>
        <w:t xml:space="preserve"> </w:t>
      </w:r>
    </w:p>
    <w:p w14:paraId="43DB39B8" w14:textId="77777777" w:rsidR="003F2693" w:rsidRPr="003F2693" w:rsidRDefault="003F2693" w:rsidP="000103D8">
      <w:pPr>
        <w:jc w:val="center"/>
        <w:rPr>
          <w:rFonts w:ascii="Calibri" w:hAnsi="Calibri" w:cs="Calibri"/>
          <w:color w:val="0070C0"/>
          <w:sz w:val="144"/>
          <w:szCs w:val="144"/>
        </w:rPr>
      </w:pPr>
    </w:p>
    <w:p w14:paraId="1D831E87" w14:textId="478E6926" w:rsidR="009E2036" w:rsidRPr="009E2036" w:rsidRDefault="009E2036" w:rsidP="000103D8">
      <w:pPr>
        <w:jc w:val="center"/>
        <w:rPr>
          <w:rFonts w:ascii="Calibri" w:hAnsi="Calibri" w:cs="Calibri"/>
          <w:sz w:val="72"/>
          <w:szCs w:val="72"/>
        </w:rPr>
      </w:pPr>
      <w:r w:rsidRPr="009E2036">
        <w:rPr>
          <w:rFonts w:ascii="Calibri" w:hAnsi="Calibri" w:cs="Calibri" w:hint="eastAsia"/>
          <w:sz w:val="72"/>
          <w:szCs w:val="72"/>
        </w:rPr>
        <w:t>RS-</w:t>
      </w:r>
      <w:r w:rsidR="003F2693">
        <w:rPr>
          <w:rFonts w:ascii="Calibri" w:hAnsi="Calibri" w:cs="Calibri" w:hint="eastAsia"/>
          <w:sz w:val="72"/>
          <w:szCs w:val="72"/>
        </w:rPr>
        <w:t>E</w:t>
      </w:r>
      <w:r w:rsidRPr="009E2036">
        <w:rPr>
          <w:rFonts w:ascii="Calibri" w:hAnsi="Calibri" w:cs="Calibri" w:hint="eastAsia"/>
          <w:sz w:val="72"/>
          <w:szCs w:val="72"/>
        </w:rPr>
        <w:t>DGE001 &amp;</w:t>
      </w:r>
    </w:p>
    <w:p w14:paraId="103EDB4A" w14:textId="0748890B" w:rsidR="009E2036" w:rsidRDefault="009E2036" w:rsidP="000103D8">
      <w:pPr>
        <w:jc w:val="center"/>
        <w:rPr>
          <w:rFonts w:ascii="Calibri" w:hAnsi="Calibri" w:cs="Calibri"/>
          <w:sz w:val="72"/>
          <w:szCs w:val="72"/>
        </w:rPr>
      </w:pPr>
      <w:r w:rsidRPr="009E2036">
        <w:rPr>
          <w:rFonts w:ascii="Calibri" w:hAnsi="Calibri" w:cs="Calibri" w:hint="eastAsia"/>
          <w:sz w:val="72"/>
          <w:szCs w:val="72"/>
        </w:rPr>
        <w:t>RS-AD001</w:t>
      </w:r>
    </w:p>
    <w:p w14:paraId="3C4BBFB9" w14:textId="77777777" w:rsidR="009E2036" w:rsidRDefault="009E2036" w:rsidP="009E2036">
      <w:pPr>
        <w:widowControl/>
        <w:wordWrap/>
        <w:autoSpaceDE/>
        <w:autoSpaceDN/>
      </w:pPr>
    </w:p>
    <w:p w14:paraId="430E7C8C" w14:textId="77777777" w:rsidR="009E2036" w:rsidRDefault="009E2036" w:rsidP="009E2036">
      <w:pPr>
        <w:widowControl/>
        <w:wordWrap/>
        <w:autoSpaceDE/>
        <w:autoSpaceDN/>
        <w:rPr>
          <w:rFonts w:hint="eastAsia"/>
        </w:rPr>
      </w:pPr>
    </w:p>
    <w:p w14:paraId="0EEBECAE" w14:textId="77777777" w:rsidR="009E2036" w:rsidRPr="009E2036" w:rsidRDefault="009E2036" w:rsidP="003F2693">
      <w:pPr>
        <w:jc w:val="right"/>
        <w:rPr>
          <w:b/>
          <w:bCs/>
        </w:rPr>
      </w:pPr>
      <w:proofErr w:type="spellStart"/>
      <w:r w:rsidRPr="009E2036">
        <w:rPr>
          <w:b/>
          <w:bCs/>
        </w:rPr>
        <w:t>RadScape</w:t>
      </w:r>
      <w:proofErr w:type="spellEnd"/>
      <w:r w:rsidRPr="009E2036">
        <w:rPr>
          <w:b/>
          <w:bCs/>
        </w:rPr>
        <w:t xml:space="preserve"> Series: Handheld Radioisotope Identification</w:t>
      </w:r>
    </w:p>
    <w:p w14:paraId="0BE38430" w14:textId="77777777" w:rsidR="009E2036" w:rsidRPr="009E2036" w:rsidRDefault="009E2036" w:rsidP="003F2693">
      <w:pPr>
        <w:jc w:val="right"/>
      </w:pPr>
      <w:r w:rsidRPr="009E2036">
        <w:rPr>
          <w:b/>
          <w:bCs/>
        </w:rPr>
        <w:t>Advanced Embedded Platform for Real-time Radiation Analysis</w:t>
      </w:r>
    </w:p>
    <w:p w14:paraId="540D827D" w14:textId="1B315CB3" w:rsidR="009E2036" w:rsidRDefault="009E2036">
      <w:pPr>
        <w:widowControl/>
        <w:wordWrap/>
        <w:autoSpaceDE/>
        <w:autoSpaceDN/>
        <w:rPr>
          <w:rFonts w:hint="eastAsia"/>
          <w:b/>
          <w:bCs/>
        </w:rPr>
      </w:pPr>
    </w:p>
    <w:p w14:paraId="343936AF" w14:textId="77777777" w:rsidR="009E2036" w:rsidRPr="009E2036" w:rsidRDefault="009E2036" w:rsidP="009E2036">
      <w:r w:rsidRPr="009E2036">
        <w:lastRenderedPageBreak/>
        <w:pict w14:anchorId="06EE2A5B">
          <v:rect id="_x0000_i1067" style="width:0;height:1.5pt" o:hralign="center" o:hrstd="t" o:hr="t" fillcolor="#a0a0a0" stroked="f"/>
        </w:pict>
      </w:r>
    </w:p>
    <w:p w14:paraId="11F3A4AE" w14:textId="77777777" w:rsidR="009E2036" w:rsidRPr="009E2036" w:rsidRDefault="009E2036" w:rsidP="009E2036">
      <w:pPr>
        <w:rPr>
          <w:b/>
          <w:bCs/>
        </w:rPr>
      </w:pPr>
      <w:r w:rsidRPr="009E2036">
        <w:rPr>
          <w:b/>
          <w:bCs/>
        </w:rPr>
        <w:t>1. System Overview</w:t>
      </w:r>
    </w:p>
    <w:p w14:paraId="4B01572A" w14:textId="77777777" w:rsidR="009E2036" w:rsidRDefault="009E2036" w:rsidP="009E2036">
      <w:r w:rsidRPr="009E2036">
        <w:t xml:space="preserve">The </w:t>
      </w:r>
      <w:proofErr w:type="spellStart"/>
      <w:r w:rsidRPr="009E2036">
        <w:rPr>
          <w:b/>
          <w:bCs/>
        </w:rPr>
        <w:t>RadScape</w:t>
      </w:r>
      <w:proofErr w:type="spellEnd"/>
      <w:r w:rsidRPr="009E2036">
        <w:rPr>
          <w:b/>
          <w:bCs/>
        </w:rPr>
        <w:t xml:space="preserve"> Series</w:t>
      </w:r>
      <w:r w:rsidRPr="009E2036">
        <w:t xml:space="preserve"> is a modular hardware solution designed for high-precision radiation monitoring and isotope identification. By integrating the powerful RS-EDGE001 controller with the high-sensitivity RS-AD001 ADC board, it provides a laboratory-grade analysis environment in a portable handheld form factor.</w:t>
      </w:r>
    </w:p>
    <w:p w14:paraId="48B066A2" w14:textId="77777777" w:rsidR="009E2036" w:rsidRDefault="009E2036" w:rsidP="009E2036"/>
    <w:p w14:paraId="634041D0" w14:textId="14A238F0" w:rsidR="009E2036" w:rsidRPr="009E2036" w:rsidRDefault="009E2036" w:rsidP="00E67DD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2AB7AE" wp14:editId="19EB376E">
            <wp:extent cx="3458817" cy="4821196"/>
            <wp:effectExtent l="0" t="0" r="8890" b="0"/>
            <wp:docPr id="15950902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06" cy="483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3E4D" w14:textId="77777777" w:rsidR="00E67DD7" w:rsidRDefault="00E67DD7">
      <w:pPr>
        <w:widowControl/>
        <w:wordWrap/>
        <w:autoSpaceDE/>
        <w:autoSpaceDN/>
      </w:pPr>
      <w:r>
        <w:br w:type="page"/>
      </w:r>
    </w:p>
    <w:p w14:paraId="143B4034" w14:textId="6ED1E7A9" w:rsidR="009E2036" w:rsidRPr="009E2036" w:rsidRDefault="009E2036" w:rsidP="009E2036">
      <w:r w:rsidRPr="009E2036">
        <w:lastRenderedPageBreak/>
        <w:pict w14:anchorId="79DBAB1D">
          <v:rect id="_x0000_i1068" style="width:0;height:1.5pt" o:hralign="center" o:hrstd="t" o:hr="t" fillcolor="#a0a0a0" stroked="f"/>
        </w:pict>
      </w:r>
    </w:p>
    <w:p w14:paraId="401AC782" w14:textId="77777777" w:rsidR="009E2036" w:rsidRPr="009E2036" w:rsidRDefault="009E2036" w:rsidP="009E2036">
      <w:pPr>
        <w:rPr>
          <w:b/>
          <w:bCs/>
        </w:rPr>
      </w:pPr>
      <w:r w:rsidRPr="009E2036">
        <w:rPr>
          <w:b/>
          <w:bCs/>
        </w:rPr>
        <w:t>2. RS-EDGE001 (Main Control Board)</w:t>
      </w:r>
    </w:p>
    <w:p w14:paraId="5E649E0A" w14:textId="77777777" w:rsidR="009E2036" w:rsidRPr="009E2036" w:rsidRDefault="009E2036" w:rsidP="009E2036">
      <w:r w:rsidRPr="009E2036">
        <w:rPr>
          <w:b/>
          <w:bCs/>
        </w:rPr>
        <w:t>"The Intelligence Center for Seamless Data Processing"</w:t>
      </w:r>
    </w:p>
    <w:p w14:paraId="550FE157" w14:textId="77777777" w:rsidR="009E2036" w:rsidRPr="009E2036" w:rsidRDefault="009E2036" w:rsidP="009E2036">
      <w:r w:rsidRPr="009E2036">
        <w:t>The RS-EDGE001 serves as the brain of the system, managing complex algorithms and user interactions.</w:t>
      </w:r>
    </w:p>
    <w:p w14:paraId="5D449C2C" w14:textId="77777777" w:rsidR="009E2036" w:rsidRPr="009E2036" w:rsidRDefault="009E2036" w:rsidP="009E2036">
      <w:pPr>
        <w:numPr>
          <w:ilvl w:val="0"/>
          <w:numId w:val="4"/>
        </w:numPr>
      </w:pPr>
      <w:r w:rsidRPr="009E2036">
        <w:rPr>
          <w:b/>
          <w:bCs/>
        </w:rPr>
        <w:t>High-Performance Processing:</w:t>
      </w:r>
      <w:r w:rsidRPr="009E2036">
        <w:t xml:space="preserve"> Optimized for real-time spectroscopic data analysis.</w:t>
      </w:r>
    </w:p>
    <w:p w14:paraId="2C282E76" w14:textId="77777777" w:rsidR="009E2036" w:rsidRPr="009E2036" w:rsidRDefault="009E2036" w:rsidP="009E2036">
      <w:pPr>
        <w:numPr>
          <w:ilvl w:val="0"/>
          <w:numId w:val="4"/>
        </w:numPr>
      </w:pPr>
      <w:r w:rsidRPr="009E2036">
        <w:rPr>
          <w:b/>
          <w:bCs/>
        </w:rPr>
        <w:t>Wireless Connectivity:</w:t>
      </w:r>
      <w:r w:rsidRPr="009E2036">
        <w:t xml:space="preserve"> Integrated </w:t>
      </w:r>
      <w:proofErr w:type="spellStart"/>
      <w:r w:rsidRPr="009E2036">
        <w:rPr>
          <w:b/>
          <w:bCs/>
        </w:rPr>
        <w:t>WiFi</w:t>
      </w:r>
      <w:proofErr w:type="spellEnd"/>
      <w:r w:rsidRPr="009E2036">
        <w:t xml:space="preserve"> for instant data logging and remote cloud synchronization.</w:t>
      </w:r>
    </w:p>
    <w:p w14:paraId="1C8B1C9E" w14:textId="77777777" w:rsidR="009E2036" w:rsidRPr="009E2036" w:rsidRDefault="009E2036" w:rsidP="009E2036">
      <w:pPr>
        <w:numPr>
          <w:ilvl w:val="0"/>
          <w:numId w:val="4"/>
        </w:numPr>
      </w:pPr>
      <w:r w:rsidRPr="009E2036">
        <w:rPr>
          <w:b/>
          <w:bCs/>
        </w:rPr>
        <w:t>User-Centric Interface:</w:t>
      </w:r>
      <w:r w:rsidRPr="009E2036">
        <w:t xml:space="preserve"> Fully supports </w:t>
      </w:r>
      <w:r w:rsidRPr="009E2036">
        <w:rPr>
          <w:b/>
          <w:bCs/>
        </w:rPr>
        <w:t>Capacitive Touch LCD</w:t>
      </w:r>
      <w:r w:rsidRPr="009E2036">
        <w:t xml:space="preserve"> for intuitive on-site operations.</w:t>
      </w:r>
    </w:p>
    <w:p w14:paraId="1FD59245" w14:textId="77777777" w:rsidR="009E2036" w:rsidRDefault="009E2036" w:rsidP="009E2036">
      <w:pPr>
        <w:numPr>
          <w:ilvl w:val="0"/>
          <w:numId w:val="4"/>
        </w:numPr>
      </w:pPr>
      <w:r w:rsidRPr="009E2036">
        <w:rPr>
          <w:b/>
          <w:bCs/>
        </w:rPr>
        <w:t>Ultra-Compact Design:</w:t>
      </w:r>
      <w:r w:rsidRPr="009E2036">
        <w:t xml:space="preserve"> Tailored for handheld devices with a focus on power efficiency.</w:t>
      </w:r>
    </w:p>
    <w:p w14:paraId="245CE527" w14:textId="77777777" w:rsidR="00E67DD7" w:rsidRPr="009E2036" w:rsidRDefault="00E67DD7" w:rsidP="00E67DD7">
      <w:pPr>
        <w:ind w:left="720"/>
      </w:pPr>
    </w:p>
    <w:p w14:paraId="2145E050" w14:textId="260F1B6E" w:rsidR="00E67DD7" w:rsidRDefault="00E67DD7" w:rsidP="00E67DD7">
      <w:pPr>
        <w:jc w:val="center"/>
      </w:pPr>
      <w:r>
        <w:rPr>
          <w:noProof/>
        </w:rPr>
        <w:drawing>
          <wp:inline distT="0" distB="0" distL="0" distR="0" wp14:anchorId="2C9C21CE" wp14:editId="73918C9B">
            <wp:extent cx="2637689" cy="1979874"/>
            <wp:effectExtent l="0" t="0" r="0" b="1905"/>
            <wp:docPr id="7911590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590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238" cy="19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61F3" w14:textId="3CF3021D" w:rsidR="00E67DD7" w:rsidRDefault="00E67DD7" w:rsidP="00E67DD7">
      <w:pPr>
        <w:jc w:val="center"/>
        <w:rPr>
          <w:rFonts w:hint="eastAsia"/>
        </w:rPr>
      </w:pPr>
      <w:r>
        <w:rPr>
          <w:rFonts w:hint="eastAsia"/>
        </w:rPr>
        <w:t>RS-EDGE001 Front View</w:t>
      </w:r>
    </w:p>
    <w:p w14:paraId="76A6AB13" w14:textId="6F5EBE98" w:rsidR="00E67DD7" w:rsidRDefault="00E67DD7" w:rsidP="00E67DD7">
      <w:pPr>
        <w:jc w:val="center"/>
      </w:pPr>
      <w:r>
        <w:rPr>
          <w:noProof/>
        </w:rPr>
        <w:lastRenderedPageBreak/>
        <w:drawing>
          <wp:inline distT="0" distB="0" distL="0" distR="0" wp14:anchorId="20C2BD17" wp14:editId="57C2BDB7">
            <wp:extent cx="2615979" cy="1998068"/>
            <wp:effectExtent l="0" t="0" r="0" b="2540"/>
            <wp:docPr id="194408546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854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0584" cy="200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86CB" w14:textId="20EC923C" w:rsidR="00E67DD7" w:rsidRDefault="00E67DD7" w:rsidP="00E67DD7">
      <w:pPr>
        <w:jc w:val="center"/>
      </w:pPr>
      <w:r>
        <w:rPr>
          <w:rFonts w:hint="eastAsia"/>
        </w:rPr>
        <w:t>RS-EDGE001 Back View</w:t>
      </w:r>
    </w:p>
    <w:p w14:paraId="1DA6F17D" w14:textId="77777777" w:rsidR="00E67DD7" w:rsidRDefault="00E67DD7" w:rsidP="00E67DD7">
      <w:pPr>
        <w:jc w:val="center"/>
      </w:pPr>
    </w:p>
    <w:p w14:paraId="6C2E3A23" w14:textId="77777777" w:rsidR="00E67DD7" w:rsidRDefault="00E67DD7" w:rsidP="00E67DD7">
      <w:pPr>
        <w:jc w:val="center"/>
      </w:pPr>
    </w:p>
    <w:p w14:paraId="7C86E019" w14:textId="58910DBE" w:rsidR="00E67DD7" w:rsidRDefault="00E67DD7" w:rsidP="00E67DD7">
      <w:pPr>
        <w:rPr>
          <w:rFonts w:hint="eastAsia"/>
        </w:rPr>
      </w:pPr>
      <w:r w:rsidRPr="00E67DD7">
        <w:rPr>
          <w:b/>
          <w:bCs/>
        </w:rPr>
        <w:t>High-Density Integration for Field Mobility</w:t>
      </w:r>
      <w:r w:rsidRPr="00E67DD7">
        <w:t xml:space="preserve"> The rear layout of the RS-EDGE001 showcases a compact, high-density design optimized for handheld integration. It features an efficient power management circuit and high-speed data interface connectors to ensure stable performance under various field conditions.</w:t>
      </w:r>
    </w:p>
    <w:p w14:paraId="57842EC4" w14:textId="7A997519" w:rsidR="00E67DD7" w:rsidRDefault="00E67DD7" w:rsidP="00E67DD7">
      <w:pPr>
        <w:jc w:val="center"/>
      </w:pPr>
      <w:r>
        <w:rPr>
          <w:noProof/>
        </w:rPr>
        <w:drawing>
          <wp:inline distT="0" distB="0" distL="0" distR="0" wp14:anchorId="759C4D39" wp14:editId="5507E023">
            <wp:extent cx="5731510" cy="1905635"/>
            <wp:effectExtent l="0" t="0" r="2540" b="0"/>
            <wp:docPr id="77113738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373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D754" w14:textId="77777777" w:rsidR="00E67DD7" w:rsidRDefault="00E67DD7" w:rsidP="00E67DD7">
      <w:pPr>
        <w:jc w:val="center"/>
      </w:pPr>
    </w:p>
    <w:p w14:paraId="7CC63775" w14:textId="76CF6DBB" w:rsidR="00E67DD7" w:rsidRDefault="00E67DD7" w:rsidP="00E67DD7">
      <w:pPr>
        <w:rPr>
          <w:rFonts w:hint="eastAsia"/>
        </w:rPr>
      </w:pPr>
      <w:r w:rsidRPr="00E67DD7">
        <w:rPr>
          <w:b/>
          <w:bCs/>
        </w:rPr>
        <w:t>Intuitive UI with Real-time Spectrum Visualization</w:t>
      </w:r>
      <w:r w:rsidRPr="00E67DD7">
        <w:t xml:space="preserve"> The integrated capacitive touch LCD provides a crisp, responsive interface for on-site operators. It displays high-resolution energy spectrums (MCA data) with clear peak identification and FWHM (Full Width at Half Maximum) analysis, allowing for immediate isotope verification.</w:t>
      </w:r>
    </w:p>
    <w:p w14:paraId="433EA061" w14:textId="77777777" w:rsidR="00E67DD7" w:rsidRDefault="00E67DD7" w:rsidP="00E67DD7">
      <w:pPr>
        <w:jc w:val="center"/>
      </w:pPr>
    </w:p>
    <w:p w14:paraId="6A43077E" w14:textId="77777777" w:rsidR="00E67DD7" w:rsidRDefault="00E67DD7" w:rsidP="00E67DD7">
      <w:pPr>
        <w:jc w:val="center"/>
      </w:pPr>
    </w:p>
    <w:p w14:paraId="505DF984" w14:textId="77777777" w:rsidR="00E67DD7" w:rsidRDefault="00E67DD7" w:rsidP="00E67DD7">
      <w:pPr>
        <w:jc w:val="center"/>
      </w:pPr>
    </w:p>
    <w:p w14:paraId="7C6F50E0" w14:textId="73E87202" w:rsidR="009E2036" w:rsidRPr="009E2036" w:rsidRDefault="009E2036" w:rsidP="009E2036">
      <w:r w:rsidRPr="009E2036">
        <w:lastRenderedPageBreak/>
        <w:pict w14:anchorId="7B40715E">
          <v:rect id="_x0000_i1069" style="width:0;height:1.5pt" o:hralign="center" o:hrstd="t" o:hr="t" fillcolor="#a0a0a0" stroked="f"/>
        </w:pict>
      </w:r>
    </w:p>
    <w:p w14:paraId="557E8A93" w14:textId="77777777" w:rsidR="009E2036" w:rsidRPr="009E2036" w:rsidRDefault="009E2036" w:rsidP="009E2036">
      <w:pPr>
        <w:rPr>
          <w:b/>
          <w:bCs/>
        </w:rPr>
      </w:pPr>
      <w:r w:rsidRPr="009E2036">
        <w:rPr>
          <w:b/>
          <w:bCs/>
        </w:rPr>
        <w:t>3. RS-AD001 (High-Performance ADC Board)</w:t>
      </w:r>
    </w:p>
    <w:p w14:paraId="72970423" w14:textId="77777777" w:rsidR="009E2036" w:rsidRPr="009E2036" w:rsidRDefault="009E2036" w:rsidP="009E2036">
      <w:r w:rsidRPr="009E2036">
        <w:rPr>
          <w:b/>
          <w:bCs/>
        </w:rPr>
        <w:t>"Precision Signal Acquisition for Reliable Detection"</w:t>
      </w:r>
    </w:p>
    <w:p w14:paraId="2686B1A5" w14:textId="77777777" w:rsidR="009E2036" w:rsidRPr="009E2036" w:rsidRDefault="009E2036" w:rsidP="009E2036">
      <w:r w:rsidRPr="009E2036">
        <w:t>The RS-AD001 is a specialized analog-to-digital conversion module that captures delicate radiation signals with extreme clarity.</w:t>
      </w:r>
    </w:p>
    <w:p w14:paraId="1859D565" w14:textId="77777777" w:rsidR="009E2036" w:rsidRPr="009E2036" w:rsidRDefault="009E2036" w:rsidP="009E2036">
      <w:pPr>
        <w:numPr>
          <w:ilvl w:val="0"/>
          <w:numId w:val="5"/>
        </w:numPr>
      </w:pPr>
      <w:r w:rsidRPr="009E2036">
        <w:rPr>
          <w:b/>
          <w:bCs/>
        </w:rPr>
        <w:t>Dual-Channel ADC:</w:t>
      </w:r>
      <w:r w:rsidRPr="009E2036">
        <w:t xml:space="preserve"> Supports synchronized 2-channel sampling for comprehensive signal tracking.</w:t>
      </w:r>
    </w:p>
    <w:p w14:paraId="495C3DFC" w14:textId="77777777" w:rsidR="009E2036" w:rsidRPr="009E2036" w:rsidRDefault="009E2036" w:rsidP="009E2036">
      <w:pPr>
        <w:numPr>
          <w:ilvl w:val="0"/>
          <w:numId w:val="5"/>
        </w:numPr>
      </w:pPr>
      <w:proofErr w:type="spellStart"/>
      <w:r w:rsidRPr="009E2036">
        <w:rPr>
          <w:b/>
          <w:bCs/>
        </w:rPr>
        <w:t>SiPM</w:t>
      </w:r>
      <w:proofErr w:type="spellEnd"/>
      <w:r w:rsidRPr="009E2036">
        <w:rPr>
          <w:b/>
          <w:bCs/>
        </w:rPr>
        <w:t xml:space="preserve"> Optimized Interface:</w:t>
      </w:r>
      <w:r w:rsidRPr="009E2036">
        <w:t xml:space="preserve"> Features dedicated sockets for </w:t>
      </w:r>
      <w:r w:rsidRPr="009E2036">
        <w:rPr>
          <w:b/>
          <w:bCs/>
        </w:rPr>
        <w:t xml:space="preserve">Broadcom AFBR-S4E001 </w:t>
      </w:r>
      <w:proofErr w:type="spellStart"/>
      <w:r w:rsidRPr="009E2036">
        <w:rPr>
          <w:b/>
          <w:bCs/>
        </w:rPr>
        <w:t>SiPM</w:t>
      </w:r>
      <w:proofErr w:type="spellEnd"/>
      <w:r w:rsidRPr="009E2036">
        <w:t xml:space="preserve"> modules (Cathode/Anode).</w:t>
      </w:r>
    </w:p>
    <w:p w14:paraId="72C2D286" w14:textId="77777777" w:rsidR="009E2036" w:rsidRPr="009E2036" w:rsidRDefault="009E2036" w:rsidP="009E2036">
      <w:pPr>
        <w:numPr>
          <w:ilvl w:val="0"/>
          <w:numId w:val="5"/>
        </w:numPr>
      </w:pPr>
      <w:r w:rsidRPr="009E2036">
        <w:rPr>
          <w:b/>
          <w:bCs/>
        </w:rPr>
        <w:t>Low-Noise Analog Front-End:</w:t>
      </w:r>
      <w:r w:rsidRPr="009E2036">
        <w:t xml:space="preserve"> Engineered to minimize signal interference, ensuring superior energy resolution.</w:t>
      </w:r>
    </w:p>
    <w:p w14:paraId="371340B0" w14:textId="77777777" w:rsidR="009E2036" w:rsidRPr="009E2036" w:rsidRDefault="009E2036" w:rsidP="009E2036">
      <w:pPr>
        <w:numPr>
          <w:ilvl w:val="0"/>
          <w:numId w:val="5"/>
        </w:numPr>
      </w:pPr>
      <w:r w:rsidRPr="009E2036">
        <w:rPr>
          <w:b/>
          <w:bCs/>
        </w:rPr>
        <w:t>Plug-and-Play Stacking:</w:t>
      </w:r>
      <w:r w:rsidRPr="009E2036">
        <w:t xml:space="preserve"> Seamlessly connects to the RS-EDGE001 via high-density headers.</w:t>
      </w:r>
    </w:p>
    <w:p w14:paraId="0DF4E42E" w14:textId="62B0ED06" w:rsidR="00E67DD7" w:rsidRDefault="00E67DD7" w:rsidP="00E67DD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881F425" wp14:editId="05FBA0CB">
            <wp:extent cx="2321781" cy="1912524"/>
            <wp:effectExtent l="0" t="0" r="2540" b="0"/>
            <wp:docPr id="1197638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38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242" cy="19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07A1" w14:textId="3C7DDECA" w:rsidR="00E67DD7" w:rsidRPr="00E67DD7" w:rsidRDefault="00E67DD7" w:rsidP="00E67DD7">
      <w:pPr>
        <w:jc w:val="center"/>
        <w:rPr>
          <w:rFonts w:hint="eastAsia"/>
        </w:rPr>
      </w:pPr>
      <w:r w:rsidRPr="00E67DD7">
        <w:rPr>
          <w:rFonts w:hint="eastAsia"/>
        </w:rPr>
        <w:t>RS-AD001 Front View</w:t>
      </w:r>
    </w:p>
    <w:p w14:paraId="38D2EE4C" w14:textId="5B73D82B" w:rsidR="00E67DD7" w:rsidRDefault="00E67DD7" w:rsidP="00E67DD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638DE97" wp14:editId="5980C5BC">
            <wp:extent cx="2417196" cy="1981747"/>
            <wp:effectExtent l="0" t="0" r="2540" b="0"/>
            <wp:docPr id="52449193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91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1778" cy="19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AC15" w14:textId="14C131EF" w:rsidR="00E67DD7" w:rsidRPr="00E67DD7" w:rsidRDefault="00E67DD7" w:rsidP="00E67DD7">
      <w:pPr>
        <w:jc w:val="center"/>
        <w:rPr>
          <w:rFonts w:hint="eastAsia"/>
        </w:rPr>
      </w:pPr>
      <w:r w:rsidRPr="00E67DD7">
        <w:rPr>
          <w:rFonts w:hint="eastAsia"/>
        </w:rPr>
        <w:t>RS-AD001 Back View</w:t>
      </w:r>
    </w:p>
    <w:p w14:paraId="2F8D791F" w14:textId="77777777" w:rsidR="00E67DD7" w:rsidRPr="00E67DD7" w:rsidRDefault="00E67DD7" w:rsidP="00E67DD7">
      <w:r w:rsidRPr="00E67DD7">
        <w:rPr>
          <w:b/>
          <w:bCs/>
        </w:rPr>
        <w:lastRenderedPageBreak/>
        <w:t>Real-time Signal Verification Port</w:t>
      </w:r>
    </w:p>
    <w:p w14:paraId="616C5D19" w14:textId="77777777" w:rsidR="00E67DD7" w:rsidRPr="00E67DD7" w:rsidRDefault="00E67DD7" w:rsidP="00E67DD7">
      <w:pPr>
        <w:numPr>
          <w:ilvl w:val="0"/>
          <w:numId w:val="8"/>
        </w:numPr>
      </w:pPr>
      <w:r w:rsidRPr="00E67DD7">
        <w:rPr>
          <w:b/>
          <w:bCs/>
        </w:rPr>
        <w:t>Integrated Probing Points:</w:t>
      </w:r>
      <w:r w:rsidRPr="00E67DD7">
        <w:t xml:space="preserve"> Features dedicated test ports to monitor pre-amplifier output signals directly.</w:t>
      </w:r>
    </w:p>
    <w:p w14:paraId="153C62D3" w14:textId="77777777" w:rsidR="00E67DD7" w:rsidRPr="00E67DD7" w:rsidRDefault="00E67DD7" w:rsidP="00E67DD7">
      <w:pPr>
        <w:numPr>
          <w:ilvl w:val="0"/>
          <w:numId w:val="8"/>
        </w:numPr>
      </w:pPr>
      <w:r w:rsidRPr="00E67DD7">
        <w:rPr>
          <w:b/>
          <w:bCs/>
        </w:rPr>
        <w:t>On-site Debugging:</w:t>
      </w:r>
      <w:r w:rsidRPr="00E67DD7">
        <w:t xml:space="preserve"> Allows developers and researchers to verify signal integrity using an oscilloscope without disassembling the device.</w:t>
      </w:r>
    </w:p>
    <w:p w14:paraId="48A7EADB" w14:textId="77777777" w:rsidR="00E67DD7" w:rsidRPr="00E67DD7" w:rsidRDefault="00E67DD7" w:rsidP="00E67DD7">
      <w:pPr>
        <w:numPr>
          <w:ilvl w:val="0"/>
          <w:numId w:val="8"/>
        </w:numPr>
      </w:pPr>
      <w:r w:rsidRPr="00E67DD7">
        <w:rPr>
          <w:b/>
          <w:bCs/>
        </w:rPr>
        <w:t>High-Fidelity Monitoring:</w:t>
      </w:r>
      <w:r w:rsidRPr="00E67DD7">
        <w:t xml:space="preserve"> Ensures that the raw pulse signal from the </w:t>
      </w:r>
      <w:proofErr w:type="spellStart"/>
      <w:r w:rsidRPr="00E67DD7">
        <w:t>SiPM</w:t>
      </w:r>
      <w:proofErr w:type="spellEnd"/>
      <w:r w:rsidRPr="00E67DD7">
        <w:t xml:space="preserve"> is being processed correctly before digital conversion.</w:t>
      </w:r>
    </w:p>
    <w:p w14:paraId="6CE9A1DB" w14:textId="77777777" w:rsidR="00E67DD7" w:rsidRPr="00E67DD7" w:rsidRDefault="00E67DD7" w:rsidP="00E67DD7"/>
    <w:p w14:paraId="59F347A4" w14:textId="77777777" w:rsidR="00E67DD7" w:rsidRDefault="00E67DD7" w:rsidP="00E67DD7">
      <w:pPr>
        <w:jc w:val="center"/>
      </w:pPr>
    </w:p>
    <w:p w14:paraId="65104CCC" w14:textId="77777777" w:rsidR="00E67DD7" w:rsidRDefault="00E67DD7" w:rsidP="00E67DD7">
      <w:pPr>
        <w:jc w:val="center"/>
      </w:pPr>
      <w:r>
        <w:rPr>
          <w:noProof/>
        </w:rPr>
        <w:drawing>
          <wp:inline distT="0" distB="0" distL="0" distR="0" wp14:anchorId="00D824D9" wp14:editId="7F0A3F6B">
            <wp:extent cx="4381169" cy="2494832"/>
            <wp:effectExtent l="0" t="0" r="635" b="1270"/>
            <wp:docPr id="4136122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122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4012" cy="250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0F5E" w14:textId="77777777" w:rsidR="00E67DD7" w:rsidRDefault="00E67DD7" w:rsidP="00E67DD7">
      <w:pPr>
        <w:jc w:val="center"/>
        <w:rPr>
          <w:rFonts w:hint="eastAsia"/>
        </w:rPr>
      </w:pPr>
      <w:r w:rsidRPr="00E67DD7">
        <w:t>Direct Oscilloscope Interface: Monitoring the pre-amplifier output for precise signal tuning.</w:t>
      </w:r>
    </w:p>
    <w:p w14:paraId="02DD5A26" w14:textId="77777777" w:rsidR="00E67DD7" w:rsidRDefault="00E67DD7" w:rsidP="00E67DD7">
      <w:pPr>
        <w:rPr>
          <w:rFonts w:hint="eastAsia"/>
        </w:rPr>
      </w:pPr>
      <w:r w:rsidRPr="00E67DD7">
        <w:t>"Transparency in Signal Processing: The RS-AD001 provides direct access to pre-amp signals, enabling perfect calibration and real-time diagnostic capabilities in any environment."</w:t>
      </w:r>
    </w:p>
    <w:p w14:paraId="756F92E5" w14:textId="21543B7A" w:rsidR="00E67DD7" w:rsidRDefault="00E67DD7">
      <w:pPr>
        <w:widowControl/>
        <w:wordWrap/>
        <w:autoSpaceDE/>
        <w:autoSpaceDN/>
      </w:pPr>
      <w:r>
        <w:br w:type="page"/>
      </w:r>
    </w:p>
    <w:p w14:paraId="377A85D9" w14:textId="77777777" w:rsidR="00E67DD7" w:rsidRPr="009E2036" w:rsidRDefault="00E67DD7" w:rsidP="009E2036">
      <w:pPr>
        <w:rPr>
          <w:rFonts w:hint="eastAsia"/>
        </w:rPr>
      </w:pPr>
    </w:p>
    <w:p w14:paraId="7CDC3461" w14:textId="77777777" w:rsidR="009E2036" w:rsidRPr="009E2036" w:rsidRDefault="009E2036" w:rsidP="009E2036">
      <w:r w:rsidRPr="009E2036">
        <w:pict w14:anchorId="724A0A79">
          <v:rect id="_x0000_i1070" style="width:0;height:1.5pt" o:hralign="center" o:hrstd="t" o:hr="t" fillcolor="#a0a0a0" stroked="f"/>
        </w:pict>
      </w:r>
    </w:p>
    <w:p w14:paraId="26D26473" w14:textId="77777777" w:rsidR="009E2036" w:rsidRDefault="009E2036" w:rsidP="009E2036">
      <w:pPr>
        <w:rPr>
          <w:b/>
          <w:bCs/>
        </w:rPr>
      </w:pPr>
      <w:r w:rsidRPr="009E2036">
        <w:rPr>
          <w:b/>
          <w:bCs/>
        </w:rPr>
        <w:t>4. Key Specifications</w:t>
      </w:r>
    </w:p>
    <w:p w14:paraId="7716EA9A" w14:textId="77777777" w:rsidR="003F2693" w:rsidRDefault="003F2693" w:rsidP="009E2036">
      <w:pPr>
        <w:rPr>
          <w:b/>
          <w:bCs/>
        </w:rPr>
      </w:pPr>
    </w:p>
    <w:tbl>
      <w:tblPr>
        <w:tblW w:w="95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0"/>
        <w:gridCol w:w="3220"/>
        <w:gridCol w:w="4460"/>
      </w:tblGrid>
      <w:tr w:rsidR="003F2693" w:rsidRPr="003F2693" w14:paraId="79B0DFFC" w14:textId="77777777" w:rsidTr="003F2693">
        <w:trPr>
          <w:trHeight w:val="345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88C801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Feature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6DB5C3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Description</w:t>
            </w:r>
          </w:p>
        </w:tc>
        <w:tc>
          <w:tcPr>
            <w:tcW w:w="4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E2ED29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Benefit</w:t>
            </w:r>
          </w:p>
        </w:tc>
      </w:tr>
      <w:tr w:rsidR="003F2693" w:rsidRPr="003F2693" w14:paraId="193ACEFA" w14:textId="77777777" w:rsidTr="003F2693">
        <w:trPr>
          <w:trHeight w:val="67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8DB931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Isotope Identification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0653E9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Real-time peak detection and library matching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CDD394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Rapid threat assessment in the field</w:t>
            </w:r>
          </w:p>
        </w:tc>
      </w:tr>
      <w:tr w:rsidR="003F2693" w:rsidRPr="003F2693" w14:paraId="2DC8B609" w14:textId="77777777" w:rsidTr="003F2693">
        <w:trPr>
          <w:trHeight w:val="67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230A1E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Connectivity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47C457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proofErr w:type="spellStart"/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WiFi</w:t>
            </w:r>
            <w:proofErr w:type="spellEnd"/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, UART, and GPIO Expansion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441439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Versatile integration with various peripherals</w:t>
            </w:r>
          </w:p>
        </w:tc>
      </w:tr>
      <w:tr w:rsidR="003F2693" w:rsidRPr="003F2693" w14:paraId="60D9FBB1" w14:textId="77777777" w:rsidTr="003F2693">
        <w:trPr>
          <w:trHeight w:val="67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FC3D55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Visualization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C992FC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High-resolution Energy Spectrum Graph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18B4B9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Clear, actionable data for the operator</w:t>
            </w:r>
          </w:p>
        </w:tc>
      </w:tr>
      <w:tr w:rsidR="003F2693" w:rsidRPr="003F2693" w14:paraId="0720FC60" w14:textId="77777777" w:rsidTr="003F2693">
        <w:trPr>
          <w:trHeight w:val="67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99104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  <w14:ligatures w14:val="none"/>
              </w:rPr>
              <w:t>Sensor Support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D0685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 xml:space="preserve">Direct </w:t>
            </w:r>
            <w:proofErr w:type="spellStart"/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SiPM</w:t>
            </w:r>
            <w:proofErr w:type="spellEnd"/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 xml:space="preserve"> Module Mounting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CFDB67" w14:textId="77777777" w:rsidR="003F2693" w:rsidRPr="003F2693" w:rsidRDefault="003F2693" w:rsidP="003F2693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</w:pPr>
            <w:r w:rsidRPr="003F2693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  <w14:ligatures w14:val="none"/>
              </w:rPr>
              <w:t>Minimized signal path for better accuracy</w:t>
            </w:r>
          </w:p>
        </w:tc>
      </w:tr>
    </w:tbl>
    <w:p w14:paraId="5105A2A8" w14:textId="77777777" w:rsidR="003F2693" w:rsidRPr="003F2693" w:rsidRDefault="003F2693" w:rsidP="009E2036">
      <w:pPr>
        <w:rPr>
          <w:b/>
          <w:bCs/>
        </w:rPr>
      </w:pPr>
    </w:p>
    <w:p w14:paraId="44C29053" w14:textId="5B7E8D4C" w:rsidR="003F2693" w:rsidRDefault="003F2693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20FF80B7" w14:textId="77777777" w:rsidR="003F2693" w:rsidRDefault="003F2693" w:rsidP="009E2036">
      <w:pPr>
        <w:rPr>
          <w:b/>
          <w:bCs/>
        </w:rPr>
      </w:pPr>
    </w:p>
    <w:p w14:paraId="3A883127" w14:textId="77777777" w:rsidR="009E2036" w:rsidRPr="009E2036" w:rsidRDefault="009E2036" w:rsidP="009E2036">
      <w:r w:rsidRPr="009E2036">
        <w:pict w14:anchorId="1D80B061">
          <v:rect id="_x0000_i1071" style="width:0;height:1.5pt" o:hralign="center" o:hrstd="t" o:hr="t" fillcolor="#a0a0a0" stroked="f"/>
        </w:pict>
      </w:r>
    </w:p>
    <w:p w14:paraId="15D27319" w14:textId="77777777" w:rsidR="009E2036" w:rsidRPr="009E2036" w:rsidRDefault="009E2036" w:rsidP="009E2036">
      <w:pPr>
        <w:rPr>
          <w:b/>
          <w:bCs/>
        </w:rPr>
      </w:pPr>
      <w:r w:rsidRPr="009E2036">
        <w:rPr>
          <w:b/>
          <w:bCs/>
        </w:rPr>
        <w:t xml:space="preserve">5. Technical Guide: </w:t>
      </w:r>
      <w:proofErr w:type="spellStart"/>
      <w:r w:rsidRPr="009E2036">
        <w:rPr>
          <w:b/>
          <w:bCs/>
        </w:rPr>
        <w:t>SiPM</w:t>
      </w:r>
      <w:proofErr w:type="spellEnd"/>
      <w:r w:rsidRPr="009E2036">
        <w:rPr>
          <w:b/>
          <w:bCs/>
        </w:rPr>
        <w:t xml:space="preserve"> Connection</w:t>
      </w:r>
    </w:p>
    <w:p w14:paraId="459635F6" w14:textId="77777777" w:rsidR="009E2036" w:rsidRPr="009E2036" w:rsidRDefault="009E2036" w:rsidP="009E2036">
      <w:r w:rsidRPr="009E2036">
        <w:t xml:space="preserve">To ensure the highest measurement accuracy, please follow the connection protocol for the </w:t>
      </w:r>
      <w:r w:rsidRPr="009E2036">
        <w:rPr>
          <w:b/>
          <w:bCs/>
        </w:rPr>
        <w:t xml:space="preserve">Broadcom AFBR-S4E001 </w:t>
      </w:r>
      <w:proofErr w:type="spellStart"/>
      <w:r w:rsidRPr="009E2036">
        <w:rPr>
          <w:b/>
          <w:bCs/>
        </w:rPr>
        <w:t>SiPM</w:t>
      </w:r>
      <w:proofErr w:type="spellEnd"/>
      <w:r w:rsidRPr="009E2036">
        <w:t>:</w:t>
      </w:r>
    </w:p>
    <w:p w14:paraId="2EA0FAD5" w14:textId="77777777" w:rsidR="009E2036" w:rsidRPr="009E2036" w:rsidRDefault="009E2036" w:rsidP="009E2036">
      <w:pPr>
        <w:numPr>
          <w:ilvl w:val="0"/>
          <w:numId w:val="6"/>
        </w:numPr>
      </w:pPr>
      <w:r w:rsidRPr="009E2036">
        <w:t xml:space="preserve">Align the module pins with the </w:t>
      </w:r>
      <w:r w:rsidRPr="009E2036">
        <w:rPr>
          <w:b/>
          <w:bCs/>
        </w:rPr>
        <w:t>C (Cathode)</w:t>
      </w:r>
      <w:r w:rsidRPr="009E2036">
        <w:t xml:space="preserve"> and </w:t>
      </w:r>
      <w:r w:rsidRPr="009E2036">
        <w:rPr>
          <w:b/>
          <w:bCs/>
        </w:rPr>
        <w:t>A (Anode)</w:t>
      </w:r>
      <w:r w:rsidRPr="009E2036">
        <w:t xml:space="preserve"> sockets on the RS-AD001.</w:t>
      </w:r>
    </w:p>
    <w:p w14:paraId="70C37666" w14:textId="77777777" w:rsidR="009E2036" w:rsidRPr="009E2036" w:rsidRDefault="009E2036" w:rsidP="009E2036">
      <w:pPr>
        <w:numPr>
          <w:ilvl w:val="0"/>
          <w:numId w:val="6"/>
        </w:numPr>
      </w:pPr>
      <w:r w:rsidRPr="009E2036">
        <w:t>Insert firmly to ensure secure electrical contact and correct polarity.</w:t>
      </w:r>
    </w:p>
    <w:p w14:paraId="562F62AA" w14:textId="65FAFC5D" w:rsidR="000103D8" w:rsidRPr="009E2036" w:rsidRDefault="003F2693" w:rsidP="003F2693">
      <w:pPr>
        <w:jc w:val="center"/>
      </w:pPr>
      <w:r>
        <w:rPr>
          <w:noProof/>
        </w:rPr>
        <w:drawing>
          <wp:inline distT="0" distB="0" distL="0" distR="0" wp14:anchorId="68B06CA0" wp14:editId="120F6649">
            <wp:extent cx="3969338" cy="1773141"/>
            <wp:effectExtent l="0" t="0" r="0" b="0"/>
            <wp:docPr id="146917455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745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4240" cy="177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3D8" w:rsidRPr="009E203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384D9" w14:textId="77777777" w:rsidR="00651832" w:rsidRDefault="00651832" w:rsidP="009E2036">
      <w:pPr>
        <w:spacing w:after="0"/>
      </w:pPr>
      <w:r>
        <w:separator/>
      </w:r>
    </w:p>
  </w:endnote>
  <w:endnote w:type="continuationSeparator" w:id="0">
    <w:p w14:paraId="23E0D21F" w14:textId="77777777" w:rsidR="00651832" w:rsidRDefault="00651832" w:rsidP="009E20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9621D" w14:textId="77777777" w:rsidR="00651832" w:rsidRDefault="00651832" w:rsidP="009E2036">
      <w:pPr>
        <w:spacing w:after="0"/>
      </w:pPr>
      <w:r>
        <w:separator/>
      </w:r>
    </w:p>
  </w:footnote>
  <w:footnote w:type="continuationSeparator" w:id="0">
    <w:p w14:paraId="5CE25F16" w14:textId="77777777" w:rsidR="00651832" w:rsidRDefault="00651832" w:rsidP="009E20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06C5"/>
    <w:multiLevelType w:val="multilevel"/>
    <w:tmpl w:val="E8BA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37CFF"/>
    <w:multiLevelType w:val="multilevel"/>
    <w:tmpl w:val="28F8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C96930"/>
    <w:multiLevelType w:val="multilevel"/>
    <w:tmpl w:val="2AB60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B627CC"/>
    <w:multiLevelType w:val="multilevel"/>
    <w:tmpl w:val="00982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03156F"/>
    <w:multiLevelType w:val="multilevel"/>
    <w:tmpl w:val="CB2CD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77D65"/>
    <w:multiLevelType w:val="multilevel"/>
    <w:tmpl w:val="ABBA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A82AAD"/>
    <w:multiLevelType w:val="multilevel"/>
    <w:tmpl w:val="EE78F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5D4D4F"/>
    <w:multiLevelType w:val="multilevel"/>
    <w:tmpl w:val="2FF2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7452915">
    <w:abstractNumId w:val="5"/>
  </w:num>
  <w:num w:numId="2" w16cid:durableId="1610091172">
    <w:abstractNumId w:val="7"/>
  </w:num>
  <w:num w:numId="3" w16cid:durableId="1877696106">
    <w:abstractNumId w:val="2"/>
  </w:num>
  <w:num w:numId="4" w16cid:durableId="1236086072">
    <w:abstractNumId w:val="4"/>
  </w:num>
  <w:num w:numId="5" w16cid:durableId="1751343414">
    <w:abstractNumId w:val="1"/>
  </w:num>
  <w:num w:numId="6" w16cid:durableId="1986666067">
    <w:abstractNumId w:val="3"/>
  </w:num>
  <w:num w:numId="7" w16cid:durableId="750740126">
    <w:abstractNumId w:val="0"/>
  </w:num>
  <w:num w:numId="8" w16cid:durableId="1827459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3D8"/>
    <w:rsid w:val="000103D8"/>
    <w:rsid w:val="000C2AA0"/>
    <w:rsid w:val="003274B3"/>
    <w:rsid w:val="00327CF7"/>
    <w:rsid w:val="003F2693"/>
    <w:rsid w:val="00412DB3"/>
    <w:rsid w:val="00651832"/>
    <w:rsid w:val="0088633E"/>
    <w:rsid w:val="009D7DE4"/>
    <w:rsid w:val="009E2036"/>
    <w:rsid w:val="00B9179E"/>
    <w:rsid w:val="00B93FE8"/>
    <w:rsid w:val="00C654DE"/>
    <w:rsid w:val="00CE6B6F"/>
    <w:rsid w:val="00D04683"/>
    <w:rsid w:val="00D5024C"/>
    <w:rsid w:val="00D92520"/>
    <w:rsid w:val="00E67DD7"/>
    <w:rsid w:val="00F41BFD"/>
    <w:rsid w:val="00F92808"/>
    <w:rsid w:val="00FB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CBCA3"/>
  <w15:chartTrackingRefBased/>
  <w15:docId w15:val="{2DED8890-C973-4EFA-AF6B-474D79A07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103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103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103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103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103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103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103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103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103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103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103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103D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10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10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10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10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10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103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103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103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103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103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103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103D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103D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103D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103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103D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103D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9E203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9E2036"/>
  </w:style>
  <w:style w:type="paragraph" w:styleId="ab">
    <w:name w:val="footer"/>
    <w:basedOn w:val="a"/>
    <w:link w:val="Char4"/>
    <w:uiPriority w:val="99"/>
    <w:unhideWhenUsed/>
    <w:rsid w:val="009E203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9E2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seungik</dc:creator>
  <cp:keywords/>
  <dc:description/>
  <cp:lastModifiedBy>lee seungik</cp:lastModifiedBy>
  <cp:revision>2</cp:revision>
  <dcterms:created xsi:type="dcterms:W3CDTF">2026-03-20T03:23:00Z</dcterms:created>
  <dcterms:modified xsi:type="dcterms:W3CDTF">2026-03-20T03:23:00Z</dcterms:modified>
</cp:coreProperties>
</file>